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E16" w:rsidRPr="00275E16" w:rsidRDefault="00275E16" w:rsidP="00275E16">
      <w:pPr>
        <w:pStyle w:val="1"/>
        <w:jc w:val="center"/>
        <w:rPr>
          <w:rFonts w:ascii="Times New Roman" w:hAnsi="Times New Roman" w:cs="Times New Roman"/>
        </w:rPr>
      </w:pPr>
      <w:r w:rsidRPr="00275E16">
        <w:rPr>
          <w:rFonts w:ascii="Times New Roman" w:hAnsi="Times New Roman" w:cs="Times New Roman"/>
        </w:rPr>
        <w:t>Школьный этап о</w:t>
      </w:r>
      <w:r w:rsidRPr="00275E16">
        <w:rPr>
          <w:rFonts w:ascii="Times New Roman" w:hAnsi="Times New Roman" w:cs="Times New Roman"/>
        </w:rPr>
        <w:t>лимпиады школьников по биологии</w:t>
      </w:r>
    </w:p>
    <w:p w:rsidR="00275E16" w:rsidRPr="00275E16" w:rsidRDefault="00275E16" w:rsidP="003F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75E1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10 класс</w:t>
      </w:r>
    </w:p>
    <w:p w:rsidR="00C046C5" w:rsidRPr="00275E16" w:rsidRDefault="00C046C5" w:rsidP="003F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2018-2019 учебный год</w:t>
      </w:r>
    </w:p>
    <w:p w:rsidR="003F4ABE" w:rsidRPr="0036259D" w:rsidRDefault="003F4ABE" w:rsidP="003F4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6C5" w:rsidRPr="0036259D" w:rsidRDefault="00C046C5" w:rsidP="003F4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Часть 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Вам предлагаются тестовые задания, требующие выбора только одного ответа из четырех возможных.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C046C5" w:rsidRPr="0036259D" w:rsidRDefault="00C046C5" w:rsidP="003F4AB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85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1"/>
        </w:num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>У амеб формирование цист способствует: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а)  защите от неблагоприятных условий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б)  расселению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 размножению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 защите и расселению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1"/>
        </w:num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>Ветроопыляемые растения обычно обладают следующими признаками: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 имеют очень много мелкой пыльцы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б)  имеют крупный околоцветник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в)  имеют ярко окрашенный венчик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 обладают всеми этими признаками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1"/>
        </w:num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>С растениями грибы объединяет: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а)  неподвижность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б)  наличие клеточных стенок 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в)  постоянный верхушечный рост </w:t>
      </w:r>
    </w:p>
    <w:p w:rsidR="00730843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г)  все эти признаки </w:t>
      </w:r>
    </w:p>
    <w:p w:rsidR="00730843" w:rsidRPr="0036259D" w:rsidRDefault="00730843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30843" w:rsidRPr="0036259D" w:rsidRDefault="00730843" w:rsidP="003F4ABE">
      <w:pPr>
        <w:pStyle w:val="a6"/>
        <w:numPr>
          <w:ilvl w:val="0"/>
          <w:numId w:val="1"/>
        </w:numPr>
        <w:spacing w:after="0" w:line="240" w:lineRule="auto"/>
        <w:ind w:left="-426" w:hanging="283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Ланцетник относится к систематической группе: </w:t>
      </w:r>
      <w:r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>а) беспозвоночных; </w:t>
      </w:r>
      <w:r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>б) безжаберных; </w:t>
      </w:r>
      <w:r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в) бесчерепных; </w:t>
      </w:r>
      <w:r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>г) безногих.</w:t>
      </w:r>
    </w:p>
    <w:p w:rsidR="00C046C5" w:rsidRPr="0036259D" w:rsidRDefault="00C046C5" w:rsidP="003F4AB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1"/>
        </w:num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>Какое животное не относится к семейству куньих?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 выдра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 росомаха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 мангуст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 барсук</w:t>
      </w:r>
    </w:p>
    <w:p w:rsidR="00C046C5" w:rsidRPr="0036259D" w:rsidRDefault="00C046C5" w:rsidP="003F4ABE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1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Какой набор хромосом находится в клетках первичного эндосперма в семени сосны?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гаплоидный;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диплоидный;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триплоидный</w:t>
      </w:r>
      <w:proofErr w:type="spell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полиплоидный;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1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Формула цветка Ч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5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Л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1+2+(2)</w:t>
      </w:r>
      <w:r w:rsidRPr="0036259D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Т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(</w:t>
      </w:r>
      <w:proofErr w:type="gramEnd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9)+1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vertAlign w:val="subscript"/>
        </w:rPr>
        <w:t>1</w:t>
      </w:r>
      <w:r w:rsidRPr="0036259D">
        <w:rPr>
          <w:rFonts w:ascii="Times New Roman" w:eastAsia="Calibri" w:hAnsi="Times New Roman" w:cs="Times New Roman"/>
          <w:sz w:val="24"/>
          <w:szCs w:val="24"/>
        </w:rPr>
        <w:t> 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характерна для</w:t>
      </w:r>
      <w:r w:rsidRPr="0036259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гороха и рапса;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люцерны и чины;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яблони и томата;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картофеля и белены;</w:t>
      </w:r>
    </w:p>
    <w:p w:rsidR="00C046C5" w:rsidRPr="0036259D" w:rsidRDefault="00730843" w:rsidP="003F4ABE">
      <w:pPr>
        <w:pStyle w:val="a6"/>
        <w:shd w:val="clear" w:color="auto" w:fill="FFFFFF"/>
        <w:spacing w:after="0" w:line="240" w:lineRule="auto"/>
        <w:ind w:left="-709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8.</w:t>
      </w:r>
      <w:r w:rsid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 </w:t>
      </w:r>
      <w:proofErr w:type="spellStart"/>
      <w:r w:rsidR="00C046C5"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Конидиальное</w:t>
      </w:r>
      <w:proofErr w:type="spellEnd"/>
      <w:r w:rsidR="00C046C5"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спороношение характерно для: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сморчков;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аспергилла;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сфагнума;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орляка.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9.  </w:t>
      </w:r>
      <w:r w:rsidRPr="003625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Бактерии являются возбудителями: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клещевого энцефалита;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чумы;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коревой краснухи;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гепатита А.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2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Плодовые тела грибов образованы: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мицелием;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микоризой;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ризоидами;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конидиями.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2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У животного, изображённого на рисунке, </w:t>
      </w:r>
      <w:proofErr w:type="spellStart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отсутствуе</w:t>
      </w:r>
      <w:proofErr w:type="spellEnd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(ю)т:</w:t>
      </w:r>
    </w:p>
    <w:p w:rsid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18233113" wp14:editId="191E6EBC">
            <wp:extent cx="1033780" cy="1208405"/>
            <wp:effectExtent l="0" t="0" r="0" b="0"/>
            <wp:docPr id="1" name="Рисунок 1" descr="http://olimpiadnye-zadanija.ru/wp-content/uploads/2017/11/1.10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limpiadnye-zadanija.ru/wp-content/uploads/2017/11/1.10.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851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сократительные клетки;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851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эктодерма;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851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мезодерма;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851" w:firstLine="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энтодерма.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2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Полость тела у кольчатых червей: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первичная;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вторичная;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смешанная;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отсутствует, промежутки между органами заполнены паренхиматозными клетками.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13.   В какой стадии профазы 1 мейоза начинается образование бивалента     (синапса) гомологичных хромосом?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лептонема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зигонема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пахинема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диплонема</w:t>
      </w:r>
      <w:proofErr w:type="spellEnd"/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widowControl w:val="0"/>
        <w:tabs>
          <w:tab w:val="left" w:pos="711"/>
        </w:tabs>
        <w:spacing w:after="0" w:line="240" w:lineRule="auto"/>
        <w:ind w:left="-709" w:right="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6259D">
        <w:rPr>
          <w:rFonts w:ascii="Times New Roman" w:eastAsia="Arial Unicode MS" w:hAnsi="Times New Roman" w:cs="Times New Roman"/>
          <w:b/>
          <w:sz w:val="24"/>
          <w:szCs w:val="24"/>
        </w:rPr>
        <w:t xml:space="preserve"> 14.  Как называется комплекс, состоящий из од</w:t>
      </w:r>
      <w:r w:rsidRPr="0036259D">
        <w:rPr>
          <w:rFonts w:ascii="Times New Roman" w:eastAsia="Arial Unicode MS" w:hAnsi="Times New Roman" w:cs="Times New Roman"/>
          <w:b/>
          <w:sz w:val="24"/>
          <w:szCs w:val="24"/>
        </w:rPr>
        <w:softHyphen/>
        <w:t xml:space="preserve">ной молекулы </w:t>
      </w:r>
      <w:proofErr w:type="spellStart"/>
      <w:r w:rsidRPr="0036259D">
        <w:rPr>
          <w:rFonts w:ascii="Times New Roman" w:eastAsia="Arial Unicode MS" w:hAnsi="Times New Roman" w:cs="Times New Roman"/>
          <w:b/>
          <w:sz w:val="24"/>
          <w:szCs w:val="24"/>
        </w:rPr>
        <w:t>иРНК</w:t>
      </w:r>
      <w:proofErr w:type="spellEnd"/>
      <w:r w:rsidRPr="0036259D">
        <w:rPr>
          <w:rFonts w:ascii="Times New Roman" w:eastAsia="Arial Unicode MS" w:hAnsi="Times New Roman" w:cs="Times New Roman"/>
          <w:b/>
          <w:sz w:val="24"/>
          <w:szCs w:val="24"/>
        </w:rPr>
        <w:t xml:space="preserve"> и связанных с  ней рибосом?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нуклеосома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полисома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липосома</w:t>
      </w:r>
      <w:proofErr w:type="spellEnd"/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хромонема</w:t>
      </w:r>
    </w:p>
    <w:p w:rsidR="00C046C5" w:rsidRPr="0036259D" w:rsidRDefault="00C046C5" w:rsidP="003F4ABE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E16" w:rsidRDefault="00275E16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15.  Какой процесс является «лишним» - не соответствующим трём остальным?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транскрипция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трансляция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ферментация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репликация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40246A" w:rsidP="003F4ABE">
      <w:pPr>
        <w:shd w:val="clear" w:color="auto" w:fill="FFFFFF"/>
        <w:spacing w:after="0"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16.</w:t>
      </w:r>
      <w:r w:rsidR="00C046C5"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В природных сообществах роль </w:t>
      </w:r>
      <w:proofErr w:type="spellStart"/>
      <w:r w:rsidR="00C046C5"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консументов</w:t>
      </w:r>
      <w:proofErr w:type="spellEnd"/>
      <w:r w:rsidR="00C046C5"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второго порядка, как правило, могут играть: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карась, пеночка, жужелица;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прыткая ящерица, морская звезда, заяц;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бабочка-крапивница, паук, скворец;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хомяк, лягушка, канюк.</w:t>
      </w:r>
    </w:p>
    <w:p w:rsidR="0040246A" w:rsidRDefault="0040246A" w:rsidP="003F4ABE">
      <w:pPr>
        <w:shd w:val="clear" w:color="auto" w:fill="FFFFFF"/>
        <w:spacing w:after="0" w:line="240" w:lineRule="auto"/>
        <w:ind w:left="-426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3625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У человека отсутствие потовых желёз зависит от рецессивного сцепленного с полом гена, локализованного в Х хромосоме. В семье отец и сын имеют эту аномалию, а мать здорова. Вероятность появления данной аномалии у дочерей в этой семье составляет: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0 %;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25 %;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50 %;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100 %.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4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В </w:t>
      </w:r>
      <w:proofErr w:type="spellStart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тРНК</w:t>
      </w:r>
      <w:proofErr w:type="spellEnd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в состав антикодона входит: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один нуклеотид;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два нуклеотида;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три нуклеотида;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четыре нуклеотида.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 xml:space="preserve">19. </w:t>
      </w: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Женская </w:t>
      </w:r>
      <w:proofErr w:type="spellStart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гетерогаметность</w:t>
      </w:r>
      <w:proofErr w:type="spellEnd"/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характерна для: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мух;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птиц;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млекопитающих;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все ответы верны.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 w:hanging="283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6259D">
        <w:rPr>
          <w:rFonts w:ascii="Times New Roman" w:eastAsia="Calibri" w:hAnsi="Times New Roman" w:cs="Times New Roman"/>
          <w:b/>
          <w:sz w:val="24"/>
          <w:szCs w:val="24"/>
        </w:rPr>
        <w:t xml:space="preserve">  Двойное оплодотворение покрытосеменных растений – это:</w:t>
      </w:r>
      <w:r w:rsidRPr="0036259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а)  слияние двух спермиев с яйцеклеткой                                                                                                           б)  слияние одного спермия и одной яйцеклетки                                                                                                      в)  слияние двух спермиев с яйцеклеткой и центральной клеткой                                                                                   г)  слияние двух спермиев с двумя клетками - антагонистами</w:t>
      </w:r>
    </w:p>
    <w:p w:rsidR="0036259D" w:rsidRDefault="0036259D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  Наибольший вред двудольному растению может принести: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удаление сердцевины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удаление пробковой ткани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удаление коры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удаление пробкового камбия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</w:p>
    <w:p w:rsidR="0036259D" w:rsidRDefault="0036259D" w:rsidP="003F4A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22.Половой процесс (</w:t>
      </w:r>
      <w:proofErr w:type="spellStart"/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коньюгация</w:t>
      </w:r>
      <w:proofErr w:type="spellEnd"/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характерен для: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хламидомонады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эвглены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 спирогиры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улотрикса</w:t>
      </w:r>
      <w:proofErr w:type="spellEnd"/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6C5" w:rsidRPr="0036259D" w:rsidRDefault="00C046C5" w:rsidP="003F4ABE">
      <w:pPr>
        <w:spacing w:after="120" w:line="240" w:lineRule="auto"/>
        <w:ind w:left="-709" w:right="-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23. Эпителий на поверхности тела: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однослойный;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б) двухслойный;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в) многослойный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ороговевающий</w:t>
      </w:r>
      <w:proofErr w:type="spell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6259D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г) многослойный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неороговевающий</w:t>
      </w:r>
      <w:proofErr w:type="spell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246A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Мозолистое тело соединяет: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спинной и головной мозг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 большие полушария головного мозга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 гипоталамус и гипофиз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 мозжечок и большие полушария головного мозга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25.У человека центры слюноотделения находятся в отделе мозга, обозначенном     на  </w:t>
      </w:r>
      <w:r w:rsidR="0040246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6259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рисунке цифрой:</w:t>
      </w: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36259D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3F8AEB0D" wp14:editId="4F6839DF">
            <wp:extent cx="2187181" cy="1809750"/>
            <wp:effectExtent l="0" t="0" r="3810" b="0"/>
            <wp:docPr id="2" name="Рисунок 2" descr="http://olimpiadnye-zadanija.ru/wp-content/uploads/2017/11/1.7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limpiadnye-zadanija.ru/wp-content/uploads/2017/11/1.7.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38" cy="181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1; б) 2; в) 3; г) 4.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numPr>
          <w:ilvl w:val="0"/>
          <w:numId w:val="5"/>
        </w:numPr>
        <w:shd w:val="clear" w:color="auto" w:fill="FFFFFF"/>
        <w:spacing w:after="0"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Эритроциты, помещённые в гипертонический раствор: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лопаются, высвобождая содержимое в окружающую среду;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уменьшаются в объёме и сморщиваются;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сохраняют дисковидную форму за счёт активации систем переноса электролитов;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слипаются (</w:t>
      </w:r>
      <w:proofErr w:type="spellStart"/>
      <w:r w:rsidRPr="0036259D">
        <w:rPr>
          <w:rFonts w:ascii="Times New Roman" w:eastAsia="Calibri" w:hAnsi="Times New Roman" w:cs="Times New Roman"/>
          <w:sz w:val="24"/>
          <w:szCs w:val="24"/>
        </w:rPr>
        <w:t>агглютинируют</w:t>
      </w:r>
      <w:proofErr w:type="spellEnd"/>
      <w:r w:rsidRPr="0036259D">
        <w:rPr>
          <w:rFonts w:ascii="Times New Roman" w:eastAsia="Calibri" w:hAnsi="Times New Roman" w:cs="Times New Roman"/>
          <w:sz w:val="24"/>
          <w:szCs w:val="24"/>
        </w:rPr>
        <w:t>) с образованием осадка.</w:t>
      </w:r>
    </w:p>
    <w:p w:rsidR="00C046C5" w:rsidRPr="0036259D" w:rsidRDefault="00C046C5" w:rsidP="003F4ABE">
      <w:pPr>
        <w:shd w:val="clear" w:color="auto" w:fill="FFFFFF"/>
        <w:spacing w:line="240" w:lineRule="auto"/>
        <w:ind w:left="-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046C5" w:rsidRPr="0036259D" w:rsidRDefault="00C046C5" w:rsidP="003F4ABE">
      <w:pPr>
        <w:numPr>
          <w:ilvl w:val="0"/>
          <w:numId w:val="5"/>
        </w:numPr>
        <w:shd w:val="clear" w:color="auto" w:fill="FFFFFF"/>
        <w:spacing w:after="0" w:line="240" w:lineRule="auto"/>
        <w:ind w:left="-709" w:hanging="77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</w:rPr>
        <w:t>Какой из следующих факторов представляется наиболее важным фактором, контролирующим первичную продукцию в открытом океане?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 w:hanging="77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солнечная радиация;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 w:hanging="77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б) температура;</w:t>
      </w:r>
    </w:p>
    <w:p w:rsidR="00C046C5" w:rsidRPr="0036259D" w:rsidRDefault="00C046C5" w:rsidP="003F4ABE">
      <w:pPr>
        <w:shd w:val="clear" w:color="auto" w:fill="FFFFFF"/>
        <w:spacing w:line="240" w:lineRule="auto"/>
        <w:ind w:left="-709" w:hanging="77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в) растворённый кислород;</w:t>
      </w:r>
    </w:p>
    <w:p w:rsidR="00BF0793" w:rsidRPr="0036259D" w:rsidRDefault="00C046C5" w:rsidP="003F4ABE">
      <w:pPr>
        <w:shd w:val="clear" w:color="auto" w:fill="FFFFFF"/>
        <w:spacing w:line="240" w:lineRule="auto"/>
        <w:ind w:left="-709" w:hanging="77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г) питательные вещества.</w:t>
      </w:r>
    </w:p>
    <w:p w:rsidR="0040246A" w:rsidRDefault="0040246A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793" w:rsidRPr="0036259D" w:rsidRDefault="00C046C5" w:rsidP="003F4ABE">
      <w:pPr>
        <w:shd w:val="clear" w:color="auto" w:fill="FFFFFF"/>
        <w:spacing w:line="240" w:lineRule="auto"/>
        <w:ind w:left="-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28. </w:t>
      </w:r>
      <w:r w:rsidR="00BF0793" w:rsidRPr="0036259D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Впервые представление о виде ввел: </w:t>
      </w:r>
      <w:r w:rsidR="00BF0793" w:rsidRPr="0036259D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а) Джон Рей в XVII веке; 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>б) Карл Линней в XVIII веке; 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в) Чарлз Дарвин в XIX веке; 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г) Н. И. Ва</w:t>
      </w:r>
      <w:r w:rsidR="00BF0793" w:rsidRPr="0036259D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softHyphen/>
        <w:t>вилов в XX веке.</w:t>
      </w:r>
    </w:p>
    <w:p w:rsidR="00C046C5" w:rsidRPr="0036259D" w:rsidRDefault="00C046C5" w:rsidP="003F4A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Глюкагон это гормон: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гипофиза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поджелудочной железы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надпочечников</w:t>
      </w:r>
    </w:p>
    <w:p w:rsidR="00C046C5" w:rsidRPr="00275E16" w:rsidRDefault="00275E16" w:rsidP="00275E16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 щитовидной железа</w:t>
      </w:r>
      <w:bookmarkStart w:id="0" w:name="_GoBack"/>
      <w:bookmarkEnd w:id="0"/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30. </w:t>
      </w:r>
      <w:proofErr w:type="gramStart"/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Оранжевая  окраска</w:t>
      </w:r>
      <w:proofErr w:type="gramEnd"/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плодов  рябины  и  корнеплодов  моркови  обусловлена 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наличием пигмента: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фикоцианина</w:t>
      </w:r>
      <w:proofErr w:type="spellEnd"/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каротина</w:t>
      </w:r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фикобилина</w:t>
      </w:r>
      <w:proofErr w:type="spellEnd"/>
    </w:p>
    <w:p w:rsidR="00C046C5" w:rsidRPr="0036259D" w:rsidRDefault="00C046C5" w:rsidP="003F4ABE">
      <w:p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фикоэритрина</w:t>
      </w:r>
      <w:proofErr w:type="spellEnd"/>
    </w:p>
    <w:p w:rsidR="00C046C5" w:rsidRPr="0036259D" w:rsidRDefault="00C046C5" w:rsidP="003F4AB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86D" w:rsidRDefault="00C046C5" w:rsidP="003F4ABE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найдите  один  правильный ответ, предварительно сделав множественный выбор.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3F4ABE" w:rsidRPr="0036259D" w:rsidRDefault="003F4ABE" w:rsidP="003F4ABE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86D" w:rsidRPr="0036259D" w:rsidRDefault="003C786D" w:rsidP="003F4ABE">
      <w:pPr>
        <w:spacing w:after="0" w:line="240" w:lineRule="auto"/>
        <w:ind w:left="-709"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786D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3C786D" w:rsidRPr="0036259D">
        <w:rPr>
          <w:rFonts w:ascii="Times New Roman" w:eastAsia="Times New Roman,Bold" w:hAnsi="Times New Roman" w:cs="Times New Roman"/>
          <w:b/>
          <w:bCs/>
          <w:color w:val="000000" w:themeColor="text1"/>
          <w:sz w:val="24"/>
          <w:szCs w:val="24"/>
        </w:rPr>
        <w:t>В процессе редупликации ДНК в ядре:</w:t>
      </w:r>
    </w:p>
    <w:p w:rsidR="003C786D" w:rsidRPr="0036259D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1) синтезируется белок;          </w:t>
      </w:r>
    </w:p>
    <w:p w:rsidR="003C786D" w:rsidRPr="0036259D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2)специальный фермент раскручивает ДНК; </w:t>
      </w:r>
    </w:p>
    <w:p w:rsidR="003C786D" w:rsidRPr="0036259D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3) водородные связи ДНК разрываются; </w:t>
      </w:r>
    </w:p>
    <w:p w:rsidR="003C786D" w:rsidRPr="0036259D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4) по принципу </w:t>
      </w:r>
      <w:proofErr w:type="spellStart"/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>комплементарности</w:t>
      </w:r>
      <w:proofErr w:type="spellEnd"/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 строится новая цепь ДНК; </w:t>
      </w:r>
    </w:p>
    <w:p w:rsidR="003C786D" w:rsidRPr="0036259D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 xml:space="preserve">5) на одной цепи ДНК строится нова </w:t>
      </w:r>
      <w:proofErr w:type="gramStart"/>
      <w:r w:rsidRPr="0036259D">
        <w:rPr>
          <w:rFonts w:ascii="Times New Roman" w:eastAsia="Times New Roman,Bold" w:hAnsi="Times New Roman" w:cs="Times New Roman"/>
          <w:bCs/>
          <w:color w:val="000000" w:themeColor="text1"/>
          <w:sz w:val="24"/>
          <w:szCs w:val="24"/>
        </w:rPr>
        <w:t>цепь .</w:t>
      </w:r>
      <w:proofErr w:type="gramEnd"/>
    </w:p>
    <w:p w:rsidR="0040246A" w:rsidRDefault="003C786D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color w:val="000000" w:themeColor="text1"/>
          <w:sz w:val="24"/>
          <w:szCs w:val="24"/>
        </w:rPr>
      </w:pPr>
      <w:r w:rsidRPr="0036259D">
        <w:rPr>
          <w:rFonts w:ascii="Times New Roman" w:eastAsia="Times New Roman,Bold" w:hAnsi="Times New Roman" w:cs="Times New Roman"/>
          <w:color w:val="000000" w:themeColor="text1"/>
          <w:sz w:val="24"/>
          <w:szCs w:val="24"/>
        </w:rPr>
        <w:t>а) 1, 2;           б) 1, 2, 3;           в) 1, 2, 4;         г) 2, 3, 4;          д) 2, 4, 5.</w:t>
      </w:r>
    </w:p>
    <w:p w:rsidR="0040246A" w:rsidRDefault="0040246A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color w:val="000000" w:themeColor="text1"/>
          <w:sz w:val="24"/>
          <w:szCs w:val="24"/>
        </w:rPr>
      </w:pPr>
    </w:p>
    <w:p w:rsidR="00C046C5" w:rsidRPr="0040246A" w:rsidRDefault="0040246A" w:rsidP="003F4ABE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,Bold" w:hAnsi="Times New Roman" w:cs="Times New Roman"/>
          <w:color w:val="000000" w:themeColor="text1"/>
          <w:sz w:val="24"/>
          <w:szCs w:val="24"/>
        </w:rPr>
      </w:pPr>
      <w:r w:rsidRPr="0040246A">
        <w:rPr>
          <w:rFonts w:ascii="Times New Roman" w:eastAsia="Times New Roman,Bold" w:hAnsi="Times New Roman" w:cs="Times New Roman"/>
          <w:b/>
          <w:color w:val="000000" w:themeColor="text1"/>
          <w:sz w:val="24"/>
          <w:szCs w:val="24"/>
        </w:rPr>
        <w:t>2.</w:t>
      </w:r>
      <w:r w:rsidR="00C046C5" w:rsidRPr="0040246A">
        <w:rPr>
          <w:rFonts w:ascii="Times New Roman" w:eastAsia="Calibri" w:hAnsi="Times New Roman" w:cs="Times New Roman"/>
          <w:b/>
          <w:sz w:val="24"/>
          <w:szCs w:val="24"/>
        </w:rPr>
        <w:t xml:space="preserve">Среди клещей есть хищники, растительноядные клещи и паразиты, это значит, они используют для питания разные субстраты. </w:t>
      </w:r>
      <w:r w:rsidR="00C046C5"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C046C5" w:rsidRPr="0036259D">
        <w:rPr>
          <w:noProof/>
          <w:lang w:eastAsia="ru-RU"/>
        </w:rPr>
        <w:drawing>
          <wp:inline distT="0" distB="0" distL="0" distR="0" wp14:anchorId="6C810C48" wp14:editId="2DC1120E">
            <wp:extent cx="2672535" cy="1371600"/>
            <wp:effectExtent l="0" t="0" r="0" b="0"/>
            <wp:docPr id="3" name="Рисунок 3" descr="клещи те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лещи тес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0822" cy="137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46C5" w:rsidRPr="0040246A">
        <w:rPr>
          <w:rFonts w:ascii="Times New Roman" w:eastAsia="Calibri" w:hAnsi="Times New Roman" w:cs="Times New Roman"/>
          <w:b/>
          <w:sz w:val="24"/>
          <w:szCs w:val="24"/>
        </w:rPr>
        <w:br/>
        <w:t>Типы ротовых аппаратов, встречающиеся у клещей: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br/>
        <w:t>1) лижущий;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2) грызущий; </w:t>
      </w:r>
      <w:r w:rsidR="00C046C5"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3) колюще-сосущий; </w:t>
      </w:r>
      <w:r w:rsidR="00C046C5"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4) </w:t>
      </w:r>
      <w:proofErr w:type="spellStart"/>
      <w:r w:rsidR="00C046C5" w:rsidRPr="0040246A">
        <w:rPr>
          <w:rFonts w:ascii="Times New Roman" w:eastAsia="Calibri" w:hAnsi="Times New Roman" w:cs="Times New Roman"/>
          <w:sz w:val="24"/>
          <w:szCs w:val="24"/>
        </w:rPr>
        <w:t>трубчато</w:t>
      </w:r>
      <w:proofErr w:type="spellEnd"/>
      <w:r w:rsidR="00C046C5" w:rsidRPr="0040246A">
        <w:rPr>
          <w:rFonts w:ascii="Times New Roman" w:eastAsia="Calibri" w:hAnsi="Times New Roman" w:cs="Times New Roman"/>
          <w:sz w:val="24"/>
          <w:szCs w:val="24"/>
        </w:rPr>
        <w:t>-сосущий;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br/>
        <w:t>5) грызущее-лижущий.</w:t>
      </w:r>
      <w:r w:rsidR="00C046C5"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 xml:space="preserve">а) 1, 4;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ab/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б) 1, 5;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в) 2, 3; </w:t>
      </w:r>
      <w:r w:rsidR="00C046C5"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г) 2, 5; </w:t>
      </w:r>
      <w:r w:rsidR="00C046C5" w:rsidRPr="0040246A">
        <w:rPr>
          <w:rFonts w:ascii="Times New Roman" w:eastAsia="Calibri" w:hAnsi="Times New Roman" w:cs="Times New Roman"/>
          <w:sz w:val="24"/>
          <w:szCs w:val="24"/>
        </w:rPr>
        <w:tab/>
        <w:t>д) 3, 5.</w:t>
      </w:r>
    </w:p>
    <w:p w:rsidR="0040246A" w:rsidRDefault="0040246A" w:rsidP="003F4ABE">
      <w:pPr>
        <w:spacing w:after="120" w:line="240" w:lineRule="auto"/>
        <w:ind w:left="-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46A" w:rsidRPr="00275E16" w:rsidRDefault="00C046C5" w:rsidP="00275E16">
      <w:pPr>
        <w:pStyle w:val="a6"/>
        <w:numPr>
          <w:ilvl w:val="0"/>
          <w:numId w:val="9"/>
        </w:numPr>
        <w:spacing w:after="120" w:line="240" w:lineRule="auto"/>
        <w:ind w:left="-709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36259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2DE6C24" wp14:editId="09E77EBE">
            <wp:simplePos x="0" y="0"/>
            <wp:positionH relativeFrom="column">
              <wp:posOffset>2983865</wp:posOffset>
            </wp:positionH>
            <wp:positionV relativeFrom="paragraph">
              <wp:posOffset>63500</wp:posOffset>
            </wp:positionV>
            <wp:extent cx="3136265" cy="2138045"/>
            <wp:effectExtent l="0" t="0" r="6985" b="0"/>
            <wp:wrapSquare wrapText="bothSides"/>
            <wp:docPr id="4" name="Рисунок 4" descr="Череп зайца беля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Череп зайца беля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213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t xml:space="preserve">У зайца-беляка (см. рисунок) 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имеются следующие функциональные 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группы зубов: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1) резцы;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2) клыки;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3) коренные;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4) глоточные;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5) </w:t>
      </w:r>
      <w:proofErr w:type="spellStart"/>
      <w:r w:rsidRPr="0040246A">
        <w:rPr>
          <w:rFonts w:ascii="Times New Roman" w:eastAsia="Calibri" w:hAnsi="Times New Roman" w:cs="Times New Roman"/>
          <w:sz w:val="24"/>
          <w:szCs w:val="24"/>
        </w:rPr>
        <w:t>предкоренные</w:t>
      </w:r>
      <w:proofErr w:type="spellEnd"/>
      <w:r w:rsidRPr="0040246A">
        <w:rPr>
          <w:rFonts w:ascii="Times New Roman" w:eastAsia="Calibri" w:hAnsi="Times New Roman" w:cs="Times New Roman"/>
          <w:sz w:val="24"/>
          <w:szCs w:val="24"/>
        </w:rPr>
        <w:t>.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b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а) 1, 2, 3;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б) 1, 2,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в) 1, 3, 5;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г) 2, 3,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д) 2, 4, 5.</w:t>
      </w:r>
    </w:p>
    <w:p w:rsidR="0040246A" w:rsidRPr="0040246A" w:rsidRDefault="00C046C5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Чтобы занять наземную среду обитания, животные были должны: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1) приспособиться использовать для дыхания кислород воздуха;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2) выработать механизмы зашиты от высыхания;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3) приспособиться к возросшей силе тяжести;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4) изменить характер передвижения;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5) усложнить органы чувств.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а) только 1, 2;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б) только 2, 3,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в) только 2, 4, 5;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г) только 1, 3, 4, 5;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д) 1, 2, 3, 4, 5.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</w:p>
    <w:p w:rsidR="0040246A" w:rsidRPr="0040246A" w:rsidRDefault="0040246A" w:rsidP="003F4ABE">
      <w:pPr>
        <w:pStyle w:val="a6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46A" w:rsidRPr="0040246A" w:rsidRDefault="00C046C5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eastAsia="Calibri" w:hAnsi="Times New Roman" w:cs="Times New Roman"/>
          <w:b/>
          <w:sz w:val="24"/>
          <w:szCs w:val="24"/>
        </w:rPr>
        <w:t>Эритроциты крови выполняют следующие функции: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>1) перенос газов (О</w:t>
      </w:r>
      <w:r w:rsidRPr="0040246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 и СО</w:t>
      </w:r>
      <w:r w:rsidRPr="0040246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2) перенос О</w:t>
      </w:r>
      <w:r w:rsidRPr="0040246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 и питательных веществ к мышцам;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3) перенос питательных веществ и выделение СО</w:t>
      </w:r>
      <w:r w:rsidRPr="0040246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 из организма;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4) перенос глюкозы из печени и желудочно-кишечного тракта ко всем органам;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5) выделение молочной кислоты и СО</w:t>
      </w:r>
      <w:r w:rsidRPr="0040246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 из мышц и перенос их к лёгким и почкам.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а) только 1;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б) только 2, 3;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в) только 4, 5;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г) только 1, 2, 3;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д) 2, 3, 4, 5. </w:t>
      </w:r>
    </w:p>
    <w:p w:rsidR="0040246A" w:rsidRPr="0040246A" w:rsidRDefault="0040246A" w:rsidP="003F4ABE">
      <w:pPr>
        <w:pStyle w:val="a6"/>
        <w:spacing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46A" w:rsidRPr="0040246A" w:rsidRDefault="00C046C5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eastAsia="Calibri" w:hAnsi="Times New Roman" w:cs="Times New Roman"/>
          <w:b/>
          <w:sz w:val="24"/>
          <w:szCs w:val="24"/>
        </w:rPr>
        <w:t>Чтобы достичь правой руки, кровь, несущая питательные вещества из кишечника, должна обязательно пройти через: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>1) сердце один раз;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2) сердце два раза;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3) левую руку;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4) легкие;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5) печень.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b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а) 1, 2, 3;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б) 1, 2,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в) 1, 3, 5;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г) 2, 3,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д) 2, 4, 5.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</w:p>
    <w:p w:rsidR="0040246A" w:rsidRPr="0040246A" w:rsidRDefault="0040246A" w:rsidP="003F4ABE">
      <w:pPr>
        <w:pStyle w:val="a6"/>
        <w:spacing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46A" w:rsidRPr="0040246A" w:rsidRDefault="00C046C5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eastAsia="Calibri" w:hAnsi="Times New Roman" w:cs="Times New Roman"/>
          <w:b/>
          <w:sz w:val="24"/>
          <w:szCs w:val="24"/>
        </w:rPr>
        <w:t>Эндокринная регуляция характеризуется следующими особенностями: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>1) ответ четко локализован;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2) передача сигнала химическая;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3) включается быстро и действует долго;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4) включается медленно и действует долго;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5) распространение сигнала осуществляется по сосудам с током крови.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а) 1, 2, 3;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б) 1, 2,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в) 1, 3, 5;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г) 2, 3,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tab/>
        <w:t xml:space="preserve">д) 2, 4, 5.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</w:p>
    <w:p w:rsidR="0040246A" w:rsidRPr="0040246A" w:rsidRDefault="0040246A" w:rsidP="003F4ABE">
      <w:pPr>
        <w:pStyle w:val="a6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46A" w:rsidRPr="003F4ABE" w:rsidRDefault="00C046C5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eastAsia="Calibri" w:hAnsi="Times New Roman" w:cs="Times New Roman"/>
          <w:b/>
          <w:sz w:val="24"/>
          <w:szCs w:val="24"/>
        </w:rPr>
        <w:t>Глотательный рефлекс может быть охарактеризован как: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 xml:space="preserve">1) пищевой;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2) защитный;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3) безусловный;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4) врожденный;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5) приобретенный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0246A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40246A">
        <w:rPr>
          <w:rFonts w:ascii="Times New Roman" w:eastAsia="Calibri" w:hAnsi="Times New Roman" w:cs="Times New Roman"/>
          <w:sz w:val="24"/>
          <w:szCs w:val="24"/>
        </w:rPr>
        <w:t>а) только 1, 4;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б) только 2, 5;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в) 1, 2, 4;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 xml:space="preserve">г) 1, 3, 4; </w:t>
      </w:r>
      <w:r w:rsidRPr="0040246A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40246A">
        <w:rPr>
          <w:rFonts w:ascii="Times New Roman" w:eastAsia="Calibri" w:hAnsi="Times New Roman" w:cs="Times New Roman"/>
          <w:sz w:val="24"/>
          <w:szCs w:val="24"/>
        </w:rPr>
        <w:br/>
        <w:t>д) 2, 4, 5.</w:t>
      </w:r>
    </w:p>
    <w:p w:rsidR="00730843" w:rsidRPr="0040246A" w:rsidRDefault="00730843" w:rsidP="003F4ABE">
      <w:pPr>
        <w:pStyle w:val="a6"/>
        <w:numPr>
          <w:ilvl w:val="0"/>
          <w:numId w:val="9"/>
        </w:numPr>
        <w:spacing w:after="120" w:line="240" w:lineRule="auto"/>
        <w:ind w:left="-709" w:firstLine="142"/>
        <w:rPr>
          <w:rFonts w:ascii="Times New Roman" w:eastAsia="Calibri" w:hAnsi="Times New Roman" w:cs="Times New Roman"/>
          <w:b/>
          <w:sz w:val="24"/>
          <w:szCs w:val="24"/>
        </w:rPr>
      </w:pPr>
      <w:r w:rsidRPr="0040246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 xml:space="preserve"> К пойкилотермным животным относятся: </w:t>
      </w:r>
      <w:r w:rsidRPr="0040246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  </w:t>
      </w:r>
      <w:r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</w:t>
      </w:r>
      <w:r w:rsidR="00683AE6"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 рыбы; </w:t>
      </w:r>
      <w:r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  2</w:t>
      </w:r>
      <w:r w:rsidR="00683AE6"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 насекомые; </w:t>
      </w:r>
      <w:r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  3) птицы;</w:t>
      </w:r>
      <w:r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  4</w:t>
      </w:r>
      <w:r w:rsidR="00683AE6"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 моллюски; </w:t>
      </w:r>
      <w:r w:rsidRPr="004024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  <w:t xml:space="preserve">   5) млекопитающие.</w:t>
      </w:r>
    </w:p>
    <w:p w:rsidR="0040246A" w:rsidRDefault="0040246A" w:rsidP="003F4ABE">
      <w:pPr>
        <w:spacing w:after="0" w:line="240" w:lineRule="auto"/>
        <w:ind w:left="-709" w:firstLine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683AE6" w:rsidRPr="0036259D">
        <w:rPr>
          <w:rFonts w:ascii="Times New Roman" w:eastAsia="Calibri" w:hAnsi="Times New Roman" w:cs="Times New Roman"/>
          <w:sz w:val="24"/>
          <w:szCs w:val="24"/>
        </w:rPr>
        <w:t>1, 5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t>;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   б) 2, </w:t>
      </w:r>
      <w:r w:rsidR="00683AE6" w:rsidRPr="0036259D">
        <w:rPr>
          <w:rFonts w:ascii="Times New Roman" w:eastAsia="Calibri" w:hAnsi="Times New Roman" w:cs="Times New Roman"/>
          <w:sz w:val="24"/>
          <w:szCs w:val="24"/>
        </w:rPr>
        <w:t>3,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t>5;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   в) 1, 2, 4; 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   г) 1, 3, 4; </w:t>
      </w:r>
      <w:r w:rsidR="00730843" w:rsidRPr="0036259D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="00730843"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   д) 2, 4, 5.</w:t>
      </w:r>
    </w:p>
    <w:p w:rsidR="0040246A" w:rsidRDefault="0040246A" w:rsidP="003F4ABE">
      <w:pPr>
        <w:spacing w:after="0" w:line="240" w:lineRule="auto"/>
        <w:ind w:left="-709" w:firstLine="142"/>
        <w:rPr>
          <w:rFonts w:ascii="Times New Roman" w:eastAsia="Calibri" w:hAnsi="Times New Roman" w:cs="Times New Roman"/>
          <w:sz w:val="24"/>
          <w:szCs w:val="24"/>
        </w:rPr>
      </w:pPr>
    </w:p>
    <w:p w:rsidR="00683AE6" w:rsidRPr="0040246A" w:rsidRDefault="00C046C5" w:rsidP="003F4ABE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hAnsi="Times New Roman" w:cs="Times New Roman"/>
          <w:b/>
          <w:sz w:val="24"/>
          <w:szCs w:val="24"/>
        </w:rPr>
        <w:t>10.</w:t>
      </w:r>
      <w:r w:rsidR="00683AE6" w:rsidRPr="0036259D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  В осуществлении процесса фотосинтеза могут участвовать пигменты: </w:t>
      </w:r>
    </w:p>
    <w:p w:rsidR="00C046C5" w:rsidRPr="0036259D" w:rsidRDefault="00683AE6" w:rsidP="003F4ABE">
      <w:pPr>
        <w:pStyle w:val="a5"/>
        <w:spacing w:before="0" w:beforeAutospacing="0" w:after="0" w:afterAutospacing="0"/>
        <w:ind w:left="-709"/>
        <w:textAlignment w:val="baseline"/>
        <w:rPr>
          <w:b/>
          <w:bCs/>
          <w:color w:val="000000"/>
          <w:bdr w:val="none" w:sz="0" w:space="0" w:color="auto" w:frame="1"/>
        </w:rPr>
      </w:pPr>
      <w:r w:rsidRPr="0036259D">
        <w:rPr>
          <w:bCs/>
          <w:color w:val="000000"/>
          <w:bdr w:val="none" w:sz="0" w:space="0" w:color="auto" w:frame="1"/>
        </w:rPr>
        <w:t xml:space="preserve">1) </w:t>
      </w:r>
      <w:proofErr w:type="spellStart"/>
      <w:r w:rsidRPr="0036259D">
        <w:rPr>
          <w:bCs/>
          <w:color w:val="000000"/>
          <w:bdr w:val="none" w:sz="0" w:space="0" w:color="auto" w:frame="1"/>
        </w:rPr>
        <w:t>каратиноиды</w:t>
      </w:r>
      <w:proofErr w:type="spellEnd"/>
      <w:r w:rsidRPr="0036259D">
        <w:rPr>
          <w:bCs/>
          <w:color w:val="000000"/>
          <w:bdr w:val="none" w:sz="0" w:space="0" w:color="auto" w:frame="1"/>
        </w:rPr>
        <w:t>;  </w:t>
      </w:r>
      <w:r w:rsidRPr="0036259D">
        <w:rPr>
          <w:bCs/>
          <w:color w:val="000000"/>
          <w:bdr w:val="none" w:sz="0" w:space="0" w:color="auto" w:frame="1"/>
        </w:rPr>
        <w:br/>
        <w:t xml:space="preserve">2) хлорофиллы; </w:t>
      </w:r>
      <w:r w:rsidRPr="0036259D">
        <w:rPr>
          <w:bCs/>
          <w:color w:val="000000"/>
          <w:bdr w:val="none" w:sz="0" w:space="0" w:color="auto" w:frame="1"/>
        </w:rPr>
        <w:br/>
        <w:t xml:space="preserve">3) </w:t>
      </w:r>
      <w:proofErr w:type="spellStart"/>
      <w:r w:rsidRPr="0036259D">
        <w:rPr>
          <w:bCs/>
          <w:color w:val="000000"/>
          <w:bdr w:val="none" w:sz="0" w:space="0" w:color="auto" w:frame="1"/>
        </w:rPr>
        <w:t>фикобилины</w:t>
      </w:r>
      <w:proofErr w:type="spellEnd"/>
      <w:r w:rsidRPr="0036259D">
        <w:rPr>
          <w:bCs/>
          <w:color w:val="000000"/>
          <w:bdr w:val="none" w:sz="0" w:space="0" w:color="auto" w:frame="1"/>
        </w:rPr>
        <w:t>;  </w:t>
      </w:r>
      <w:r w:rsidRPr="0036259D">
        <w:rPr>
          <w:bCs/>
          <w:color w:val="000000"/>
          <w:bdr w:val="none" w:sz="0" w:space="0" w:color="auto" w:frame="1"/>
        </w:rPr>
        <w:br/>
        <w:t xml:space="preserve">4) </w:t>
      </w:r>
      <w:proofErr w:type="spellStart"/>
      <w:r w:rsidRPr="0036259D">
        <w:rPr>
          <w:bCs/>
          <w:color w:val="000000"/>
          <w:bdr w:val="none" w:sz="0" w:space="0" w:color="auto" w:frame="1"/>
        </w:rPr>
        <w:t>цитохромы</w:t>
      </w:r>
      <w:proofErr w:type="spellEnd"/>
      <w:r w:rsidRPr="0036259D">
        <w:rPr>
          <w:bCs/>
          <w:color w:val="000000"/>
          <w:bdr w:val="none" w:sz="0" w:space="0" w:color="auto" w:frame="1"/>
        </w:rPr>
        <w:t>;</w:t>
      </w:r>
      <w:r w:rsidRPr="0036259D">
        <w:rPr>
          <w:bCs/>
          <w:color w:val="000000"/>
          <w:bdr w:val="none" w:sz="0" w:space="0" w:color="auto" w:frame="1"/>
        </w:rPr>
        <w:br/>
        <w:t xml:space="preserve">5) </w:t>
      </w:r>
      <w:proofErr w:type="spellStart"/>
      <w:r w:rsidRPr="0036259D">
        <w:rPr>
          <w:bCs/>
          <w:color w:val="000000"/>
          <w:bdr w:val="none" w:sz="0" w:space="0" w:color="auto" w:frame="1"/>
        </w:rPr>
        <w:t>фитохромы</w:t>
      </w:r>
      <w:proofErr w:type="spellEnd"/>
      <w:r w:rsidRPr="0036259D">
        <w:rPr>
          <w:b/>
          <w:bCs/>
          <w:color w:val="000000"/>
          <w:bdr w:val="none" w:sz="0" w:space="0" w:color="auto" w:frame="1"/>
        </w:rPr>
        <w:t>.</w:t>
      </w:r>
    </w:p>
    <w:p w:rsidR="00683AE6" w:rsidRPr="0036259D" w:rsidRDefault="00683AE6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Calibri" w:hAnsi="Times New Roman" w:cs="Times New Roman"/>
          <w:sz w:val="24"/>
          <w:szCs w:val="24"/>
        </w:rPr>
        <w:t>а) 3, 4,5;</w:t>
      </w:r>
      <w:r w:rsidRPr="0036259D">
        <w:rPr>
          <w:rFonts w:ascii="Times New Roman" w:eastAsia="Calibri" w:hAnsi="Times New Roman" w:cs="Times New Roman"/>
          <w:sz w:val="24"/>
          <w:szCs w:val="24"/>
        </w:rPr>
        <w:br/>
        <w:t>б) 1, 2,3;</w:t>
      </w:r>
      <w:r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в) 1, 2, 4; </w:t>
      </w:r>
      <w:r w:rsidRPr="0036259D">
        <w:rPr>
          <w:rFonts w:ascii="Times New Roman" w:eastAsia="Calibri" w:hAnsi="Times New Roman" w:cs="Times New Roman"/>
          <w:sz w:val="24"/>
          <w:szCs w:val="24"/>
        </w:rPr>
        <w:br/>
        <w:t xml:space="preserve">г) 2, 3, 4; </w:t>
      </w:r>
      <w:r w:rsidRPr="0036259D">
        <w:rPr>
          <w:rFonts w:ascii="Times New Roman" w:eastAsia="Calibri" w:hAnsi="Times New Roman" w:cs="Times New Roman"/>
          <w:vanish/>
          <w:sz w:val="24"/>
          <w:szCs w:val="24"/>
        </w:rPr>
        <w:t xml:space="preserve"> </w:t>
      </w:r>
      <w:r w:rsidRPr="0036259D">
        <w:rPr>
          <w:rFonts w:ascii="Times New Roman" w:eastAsia="Calibri" w:hAnsi="Times New Roman" w:cs="Times New Roman"/>
          <w:sz w:val="24"/>
          <w:szCs w:val="24"/>
        </w:rPr>
        <w:br/>
        <w:t>д) 2, 3, 5.</w:t>
      </w:r>
    </w:p>
    <w:p w:rsidR="00683AE6" w:rsidRPr="0036259D" w:rsidRDefault="00683AE6" w:rsidP="003F4ABE">
      <w:pPr>
        <w:spacing w:after="0" w:line="240" w:lineRule="auto"/>
        <w:ind w:left="-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83AE6" w:rsidRDefault="00C046C5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Предлагаются тестовые задания в виде суждений, с каждым из которых следует либо согласиться, либо отклонить, указав вариант ответа «да» или «нет»: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Ответы занеси в матрицу</w:t>
      </w:r>
    </w:p>
    <w:p w:rsidR="003F4ABE" w:rsidRPr="0036259D" w:rsidRDefault="003F4ABE" w:rsidP="003F4AB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3F4ABE" w:rsidP="003F4ABE">
      <w:pPr>
        <w:pStyle w:val="a6"/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AB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1.</w:t>
      </w:r>
      <w:r w:rsidR="00C046C5" w:rsidRPr="003625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семенной чешуе женской шишки сосны находятся 1 семязачаток.</w:t>
      </w:r>
    </w:p>
    <w:p w:rsidR="00C046C5" w:rsidRPr="0036259D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пресных водоёмах можно встретить представителей мохообразных и папоротникообразных.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Эфемероиды – травянистые многолетние растения с коротким периодом вегетации.</w:t>
      </w:r>
    </w:p>
    <w:p w:rsidR="00C046C5" w:rsidRP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</w:t>
      </w:r>
      <w:r w:rsidR="00C046C5" w:rsidRPr="004024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всех двустворчатых моллюсков характерно наличие ноги.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Наибольшее давление крови у человека наблюдается в аорте во время систолы желудочков.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Парасимпатическая нервная система сужает зрачки, а симпатическая – расширяет.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Гликолиз происходит только в анаэробных условиях.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Самые длинные клеточные РНК – информационные.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Start"/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прокариот</w:t>
      </w:r>
      <w:proofErr w:type="gramEnd"/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процессы трансляции и транскрипции происходят одновременно и в одном и том же месте.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РНК в клетке синтезируются на матрице ДНК.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триплеты нуклеотидов кодируют аминокислоты.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растения содержат хромопласты.</w:t>
      </w:r>
    </w:p>
    <w:p w:rsidR="0040246A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Половое поколение папоротника развивается из зиготы.</w:t>
      </w:r>
    </w:p>
    <w:p w:rsidR="003F4ABE" w:rsidRDefault="0040246A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046C5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Пробка относится к образовательной ткани.</w:t>
      </w:r>
    </w:p>
    <w:p w:rsidR="000531AE" w:rsidRPr="003F4ABE" w:rsidRDefault="003F4ABE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4AB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531AE" w:rsidRPr="003F4ABE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Во время отдыха количество сахара в крови уменьшается.</w:t>
      </w:r>
    </w:p>
    <w:p w:rsidR="000531AE" w:rsidRPr="0036259D" w:rsidRDefault="000531AE" w:rsidP="003F4ABE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4ABE" w:rsidRDefault="003F4ABE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4ABE" w:rsidRDefault="003F4ABE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4ABE" w:rsidRDefault="003F4ABE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4ABE" w:rsidRDefault="003F4ABE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4ABE" w:rsidRDefault="003F4ABE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Часть 4. </w:t>
      </w:r>
      <w:r w:rsidRPr="003625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Установите соответствие.  </w:t>
      </w: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занеси в матрицу</w:t>
      </w:r>
    </w:p>
    <w:p w:rsidR="003F4ABE" w:rsidRDefault="003F4ABE" w:rsidP="003F4ABE">
      <w:pPr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Рассмотрите рисунок «Зоны корня». Соотнесите условные обозначения (1–6) с названиями зон/структур (А–Е), которые обозначают. </w:t>
      </w:r>
      <w:r w:rsidRPr="0036259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F5F473" wp14:editId="46AFA6CF">
            <wp:extent cx="1203515" cy="2076450"/>
            <wp:effectExtent l="0" t="0" r="0" b="0"/>
            <wp:docPr id="5" name="Рисунок 5" descr="Зоны кор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оны корн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26" cy="210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6C5" w:rsidRPr="0036259D" w:rsidRDefault="00C046C5" w:rsidP="003F4ABE">
      <w:pPr>
        <w:spacing w:before="240" w:after="120" w:line="240" w:lineRule="auto"/>
        <w:ind w:left="-567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Зоны/структуры корня:</w:t>
      </w:r>
    </w:p>
    <w:p w:rsidR="003F4ABE" w:rsidRDefault="003F4ABE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F4A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– зона деления;</w:t>
      </w: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 –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всасывания</w:t>
      </w:r>
      <w:r w:rsidRPr="00362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– зона проведения;</w:t>
      </w: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 –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растяжения;</w:t>
      </w: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Д – корневой чехлик;</w:t>
      </w:r>
    </w:p>
    <w:p w:rsidR="00C046C5" w:rsidRPr="0036259D" w:rsidRDefault="00C046C5" w:rsidP="003F4ABE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Е – корневой волосок.</w:t>
      </w:r>
    </w:p>
    <w:p w:rsidR="003F4ABE" w:rsidRDefault="003F4ABE" w:rsidP="003F4ABE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F4ABE" w:rsidSect="003F4AB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046C5" w:rsidRPr="0036259D" w:rsidRDefault="00C046C5" w:rsidP="003F4ABE">
      <w:pPr>
        <w:tabs>
          <w:tab w:val="num" w:pos="709"/>
        </w:tabs>
        <w:spacing w:before="240" w:after="12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4.2 </w:t>
      </w:r>
      <w:r w:rsidR="00BF0793"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заболеваниями человека (1 – 6) и животными-переносчиками (А – Е), представленными на рисунке.</w:t>
      </w:r>
    </w:p>
    <w:p w:rsidR="003F4ABE" w:rsidRDefault="003F4ABE" w:rsidP="003F4ABE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F4ABE" w:rsidSect="003F4AB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1472" w:rsidRPr="0036259D" w:rsidRDefault="00281472" w:rsidP="003F4ABE">
      <w:pPr>
        <w:widowControl w:val="0"/>
        <w:spacing w:before="240"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сонная болезнь; </w:t>
      </w:r>
      <w:r w:rsidR="003F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болезнь </w:t>
      </w:r>
      <w:proofErr w:type="spell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Шагаса</w:t>
      </w:r>
      <w:proofErr w:type="spell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F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таёжный энцефалит; </w:t>
      </w:r>
    </w:p>
    <w:p w:rsidR="00281472" w:rsidRPr="003F4ABE" w:rsidRDefault="00BF0793" w:rsidP="003F4ABE">
      <w:pPr>
        <w:widowControl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эпидемический  </w:t>
      </w:r>
      <w:r w:rsidR="00281472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сыпной тиф; </w:t>
      </w:r>
      <w:r w:rsidR="003F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81472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чума; </w:t>
      </w:r>
      <w:r w:rsidR="003F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281472"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слоновая болезнь.</w:t>
      </w:r>
    </w:p>
    <w:p w:rsidR="003F4ABE" w:rsidRDefault="003F4ABE" w:rsidP="003F4ABE">
      <w:pPr>
        <w:widowControl w:val="0"/>
        <w:spacing w:after="120" w:line="240" w:lineRule="auto"/>
        <w:ind w:left="-426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sectPr w:rsidR="003F4ABE" w:rsidSect="003F4AB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6071"/>
        <w:gridCol w:w="3757"/>
      </w:tblGrid>
      <w:tr w:rsidR="00C046C5" w:rsidRPr="0036259D" w:rsidTr="00FA4A25">
        <w:tc>
          <w:tcPr>
            <w:tcW w:w="6062" w:type="dxa"/>
            <w:hideMark/>
          </w:tcPr>
          <w:p w:rsidR="00C046C5" w:rsidRPr="0036259D" w:rsidRDefault="00C046C5" w:rsidP="003F4ABE">
            <w:pPr>
              <w:widowControl w:val="0"/>
              <w:spacing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59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с</w:t>
            </w:r>
            <w:r w:rsidRPr="0036259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165EE9" wp14:editId="2E43BC67">
                  <wp:extent cx="3988917" cy="2447925"/>
                  <wp:effectExtent l="0" t="0" r="0" b="0"/>
                  <wp:docPr id="6" name="Рисунок 6" descr="Переносчики заболева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ереносчики заболева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8003" cy="2465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6" w:type="dxa"/>
          </w:tcPr>
          <w:p w:rsidR="00C046C5" w:rsidRPr="0036259D" w:rsidRDefault="00C046C5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  <w:p w:rsidR="00281472" w:rsidRPr="0036259D" w:rsidRDefault="00281472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472" w:rsidRPr="0036259D" w:rsidRDefault="00281472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472" w:rsidRPr="0036259D" w:rsidRDefault="00281472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472" w:rsidRPr="0036259D" w:rsidRDefault="00281472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472" w:rsidRPr="0036259D" w:rsidRDefault="00281472" w:rsidP="003F4ABE">
            <w:pPr>
              <w:widowControl w:val="0"/>
              <w:spacing w:before="24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046C5" w:rsidRPr="0036259D" w:rsidRDefault="00C046C5" w:rsidP="003F4ABE">
      <w:pPr>
        <w:spacing w:after="0" w:line="240" w:lineRule="auto"/>
        <w:ind w:left="-426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C046C5" w:rsidRPr="0036259D" w:rsidRDefault="00C046C5" w:rsidP="003F4A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4.3. </w:t>
      </w: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5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Установите соответствие между структурами растений  (1–6)  и функциями (А–Г), которые они преимущественно выполняют. 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Структура  растения:                          Функция: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ситовидные </w:t>
      </w:r>
      <w:proofErr w:type="gram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трубки;   </w:t>
      </w:r>
      <w:proofErr w:type="gram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защитная;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пробка;                                    Б) транспортная;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устьице;   </w:t>
      </w:r>
      <w:proofErr w:type="gramEnd"/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В) запасающая;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сердцевина стебля;                 Г) газообмен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сосуды стебля; </w:t>
      </w:r>
    </w:p>
    <w:p w:rsidR="00C046C5" w:rsidRPr="0036259D" w:rsidRDefault="00C046C5" w:rsidP="003F4ABE">
      <w:pPr>
        <w:shd w:val="clear" w:color="auto" w:fill="FFFFFF"/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перисперм. </w:t>
      </w:r>
    </w:p>
    <w:p w:rsidR="00C046C5" w:rsidRDefault="00C046C5" w:rsidP="00BF0793">
      <w:pPr>
        <w:spacing w:before="240" w:after="12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793" w:rsidRPr="00C046C5" w:rsidRDefault="00BF0793" w:rsidP="00BF0793">
      <w:pPr>
        <w:spacing w:before="240" w:after="12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46C5" w:rsidRPr="00C046C5" w:rsidRDefault="00C046C5" w:rsidP="00C046C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2FA" w:rsidRDefault="00B132FA"/>
    <w:sectPr w:rsidR="00B132FA" w:rsidSect="003F4AB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4EE9"/>
    <w:multiLevelType w:val="hybridMultilevel"/>
    <w:tmpl w:val="D592DD5A"/>
    <w:lvl w:ilvl="0" w:tplc="CEF8B7B2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242"/>
    <w:multiLevelType w:val="multilevel"/>
    <w:tmpl w:val="4B80F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EAC5571"/>
    <w:multiLevelType w:val="hybridMultilevel"/>
    <w:tmpl w:val="1AEE937C"/>
    <w:lvl w:ilvl="0" w:tplc="998C3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9781A70"/>
    <w:multiLevelType w:val="hybridMultilevel"/>
    <w:tmpl w:val="C1768220"/>
    <w:lvl w:ilvl="0" w:tplc="8FECDC7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3B7886"/>
    <w:multiLevelType w:val="hybridMultilevel"/>
    <w:tmpl w:val="E40064B2"/>
    <w:lvl w:ilvl="0" w:tplc="A8B6EDC2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E0DC6"/>
    <w:multiLevelType w:val="hybridMultilevel"/>
    <w:tmpl w:val="B23E9A4E"/>
    <w:lvl w:ilvl="0" w:tplc="82A470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493F2FA1"/>
    <w:multiLevelType w:val="hybridMultilevel"/>
    <w:tmpl w:val="CDAA8970"/>
    <w:lvl w:ilvl="0" w:tplc="0FCA208A">
      <w:start w:val="1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74886"/>
    <w:multiLevelType w:val="hybridMultilevel"/>
    <w:tmpl w:val="730067B0"/>
    <w:lvl w:ilvl="0" w:tplc="4F467E7A">
      <w:start w:val="8"/>
      <w:numFmt w:val="decimal"/>
      <w:lvlText w:val="%1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64525AF6"/>
    <w:multiLevelType w:val="hybridMultilevel"/>
    <w:tmpl w:val="90CECDC4"/>
    <w:lvl w:ilvl="0" w:tplc="72BE727C">
      <w:start w:val="15"/>
      <w:numFmt w:val="decimal"/>
      <w:lvlText w:val="%1."/>
      <w:lvlJc w:val="left"/>
      <w:pPr>
        <w:ind w:left="-66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796D1CDC"/>
    <w:multiLevelType w:val="hybridMultilevel"/>
    <w:tmpl w:val="E9AA9B12"/>
    <w:lvl w:ilvl="0" w:tplc="C45EE1E6">
      <w:start w:val="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7D631D88"/>
    <w:multiLevelType w:val="hybridMultilevel"/>
    <w:tmpl w:val="CE22A404"/>
    <w:lvl w:ilvl="0" w:tplc="876EE604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C5"/>
    <w:rsid w:val="000531AE"/>
    <w:rsid w:val="00275E16"/>
    <w:rsid w:val="00281472"/>
    <w:rsid w:val="0036259D"/>
    <w:rsid w:val="003C786D"/>
    <w:rsid w:val="003F4ABE"/>
    <w:rsid w:val="0040246A"/>
    <w:rsid w:val="00683AE6"/>
    <w:rsid w:val="006E5830"/>
    <w:rsid w:val="00730843"/>
    <w:rsid w:val="00B132FA"/>
    <w:rsid w:val="00B46362"/>
    <w:rsid w:val="00BF0793"/>
    <w:rsid w:val="00C0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C3125"/>
  <w15:docId w15:val="{6D042AEF-3694-4108-B4B1-87DABE7A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5E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6C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F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079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75E1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Дима2018</cp:lastModifiedBy>
  <cp:revision>4</cp:revision>
  <dcterms:created xsi:type="dcterms:W3CDTF">2018-05-17T17:53:00Z</dcterms:created>
  <dcterms:modified xsi:type="dcterms:W3CDTF">2018-06-07T11:19:00Z</dcterms:modified>
</cp:coreProperties>
</file>